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4F49" w14:textId="77777777" w:rsidR="00E6683C" w:rsidRPr="008B4E6D" w:rsidRDefault="00E6683C" w:rsidP="00E6683C">
      <w:pPr>
        <w:pStyle w:val="Titre1"/>
        <w:rPr>
          <w:sz w:val="8"/>
          <w:szCs w:val="8"/>
        </w:rPr>
      </w:pPr>
    </w:p>
    <w:p w14:paraId="2ED4763E" w14:textId="77777777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r>
        <w:rPr>
          <w:rFonts w:ascii="Titillium" w:hAnsi="Titillium"/>
          <w:caps/>
          <w:color w:val="004EA2" w:themeColor="accent1"/>
          <w:sz w:val="30"/>
        </w:rPr>
        <w:t xml:space="preserve">Uw belastingaangifte invullen? </w:t>
      </w:r>
      <w:r>
        <w:rPr>
          <w:rFonts w:ascii="Titillium" w:hAnsi="Titillium"/>
          <w:caps/>
          <w:color w:val="004EA2" w:themeColor="accent1"/>
          <w:sz w:val="30"/>
        </w:rPr>
        <w:br/>
        <w:t>De FOD Financiën maakt het u gemakkelijk!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Uw aangifte via MyMinfin (Tax-on-web): snel en eenvoudig!</w:t>
      </w:r>
    </w:p>
    <w:p w14:paraId="2BC5CB23" w14:textId="7F20FC0C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Vanaf eind april is uw (grotendeels </w:t>
      </w:r>
      <w:r w:rsidR="00386E6F">
        <w:rPr>
          <w:rFonts w:ascii="Titillium" w:hAnsi="Titillium"/>
          <w:sz w:val="22"/>
        </w:rPr>
        <w:t>vooraf</w:t>
      </w:r>
      <w:r>
        <w:rPr>
          <w:rFonts w:ascii="Titillium" w:hAnsi="Titillium"/>
          <w:sz w:val="22"/>
        </w:rPr>
        <w:t xml:space="preserve"> ingevulde) </w:t>
      </w:r>
      <w:r>
        <w:rPr>
          <w:rFonts w:ascii="Titillium" w:hAnsi="Titillium"/>
          <w:b/>
          <w:sz w:val="22"/>
        </w:rPr>
        <w:t>aangifte</w:t>
      </w:r>
      <w:r>
        <w:rPr>
          <w:rFonts w:ascii="Titillium" w:hAnsi="Titillium"/>
          <w:sz w:val="22"/>
        </w:rPr>
        <w:t xml:space="preserve"> of uw </w:t>
      </w:r>
      <w:r>
        <w:rPr>
          <w:rFonts w:ascii="Titillium" w:hAnsi="Titillium"/>
          <w:b/>
          <w:sz w:val="22"/>
        </w:rPr>
        <w:t>voorstel van vereenvoudigde aangifte</w:t>
      </w:r>
      <w:r>
        <w:rPr>
          <w:rFonts w:ascii="Titillium" w:hAnsi="Titillium"/>
          <w:sz w:val="22"/>
        </w:rPr>
        <w:t xml:space="preserve"> beschikbaar in MyMinfin (Tax-on-web). </w:t>
      </w:r>
    </w:p>
    <w:p w14:paraId="75A18C39" w14:textId="3779F009" w:rsidR="00D5173C" w:rsidRDefault="00E6683C" w:rsidP="00D5173C">
      <w:pPr>
        <w:spacing w:after="0" w:line="264" w:lineRule="auto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 xml:space="preserve">Hoe krijgt u toegang tot uw aangifte of voorstel van vereenvoudigde aangifte? </w:t>
      </w:r>
      <w:bookmarkStart w:id="0" w:name="_Hlk33691408"/>
    </w:p>
    <w:p w14:paraId="35DABF4D" w14:textId="6DF930EA" w:rsidR="00F76D1E" w:rsidRPr="00F76D1E" w:rsidRDefault="00F76D1E" w:rsidP="00F76D1E">
      <w:pPr>
        <w:pStyle w:val="Paragraphedeliste"/>
        <w:numPr>
          <w:ilvl w:val="0"/>
          <w:numId w:val="6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Ga naar </w:t>
      </w:r>
      <w:hyperlink r:id="rId8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>
        <w:rPr>
          <w:rFonts w:ascii="Titillium" w:hAnsi="Titillium"/>
          <w:color w:val="1F89CE" w:themeColor="hyperlink"/>
          <w:sz w:val="22"/>
          <w:u w:val="single"/>
        </w:rPr>
        <w:t>.be</w:t>
      </w:r>
      <w:r w:rsidRPr="00F450ED">
        <w:rPr>
          <w:rFonts w:ascii="Titillium" w:hAnsi="Titillium"/>
          <w:sz w:val="22"/>
        </w:rPr>
        <w:t>.</w:t>
      </w:r>
      <w:r>
        <w:rPr>
          <w:rFonts w:ascii="Titillium" w:hAnsi="Titillium"/>
          <w:sz w:val="22"/>
        </w:rPr>
        <w:t xml:space="preserve"> </w:t>
      </w:r>
    </w:p>
    <w:p w14:paraId="2886B78F" w14:textId="22A89A45" w:rsidR="00E6683C" w:rsidRPr="00F76D1E" w:rsidRDefault="00F76D1E" w:rsidP="00F76D1E">
      <w:pPr>
        <w:pStyle w:val="Paragraphedeliste"/>
        <w:numPr>
          <w:ilvl w:val="0"/>
          <w:numId w:val="6"/>
        </w:numPr>
      </w:pPr>
      <w:r>
        <w:rPr>
          <w:rFonts w:ascii="Titillium" w:hAnsi="Titillium"/>
          <w:sz w:val="22"/>
        </w:rPr>
        <w:t xml:space="preserve">Meld </w:t>
      </w:r>
      <w:r w:rsidR="009C527F">
        <w:rPr>
          <w:rFonts w:ascii="Titillium" w:hAnsi="Titillium"/>
          <w:sz w:val="22"/>
        </w:rPr>
        <w:t>u</w:t>
      </w:r>
      <w:r>
        <w:rPr>
          <w:rFonts w:ascii="Titillium" w:hAnsi="Titillium"/>
          <w:sz w:val="22"/>
        </w:rPr>
        <w:t xml:space="preserve"> aan via </w:t>
      </w:r>
      <w:hyperlink r:id="rId9" w:history="1">
        <w:r>
          <w:rPr>
            <w:rFonts w:ascii="Titillium" w:hAnsi="Titillium"/>
            <w:color w:val="1F89CE" w:themeColor="hyperlink"/>
            <w:sz w:val="22"/>
            <w:u w:val="single"/>
          </w:rPr>
          <w:t>itsme®</w:t>
        </w:r>
      </w:hyperlink>
      <w:r w:rsidRPr="00F450ED">
        <w:rPr>
          <w:rFonts w:ascii="Titillium" w:hAnsi="Titillium"/>
          <w:color w:val="1F89CE" w:themeColor="hyperlink"/>
          <w:sz w:val="22"/>
        </w:rPr>
        <w:t xml:space="preserve"> </w:t>
      </w:r>
      <w:r>
        <w:rPr>
          <w:rFonts w:ascii="Titillium" w:hAnsi="Titillium"/>
          <w:sz w:val="22"/>
        </w:rPr>
        <w:t>of via uw identiteitskaart, uw pincode en een kaartlezer (</w:t>
      </w:r>
      <w:hyperlink r:id="rId10" w:history="1">
        <w:r>
          <w:rPr>
            <w:rStyle w:val="Lienhypertexte"/>
            <w:rFonts w:ascii="Titillium" w:hAnsi="Titillium"/>
            <w:sz w:val="22"/>
          </w:rPr>
          <w:t>pincode van de identiteitskaart verloren of vergeten?</w:t>
        </w:r>
      </w:hyperlink>
      <w:r>
        <w:rPr>
          <w:rFonts w:ascii="Titillium" w:hAnsi="Titillium"/>
          <w:sz w:val="22"/>
        </w:rPr>
        <w:t>).</w:t>
      </w:r>
    </w:p>
    <w:p w14:paraId="776B25F9" w14:textId="77777777" w:rsidR="00577E89" w:rsidRDefault="00577E89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732F5CAB" w14:textId="5BFA5805" w:rsidR="00C864BA" w:rsidRPr="0043212B" w:rsidRDefault="00C864BA" w:rsidP="0043212B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Maakt u geen gebruik van MyMinfin (Tax-on-web)?</w:t>
      </w:r>
    </w:p>
    <w:p w14:paraId="7295DE63" w14:textId="0FE59758" w:rsidR="0075101F" w:rsidRPr="001E73F6" w:rsidRDefault="006259F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 xml:space="preserve">Als u uw </w:t>
      </w:r>
      <w:hyperlink r:id="rId11" w:history="1">
        <w:r>
          <w:rPr>
            <w:rStyle w:val="Lienhypertexte"/>
            <w:rFonts w:ascii="Titillium" w:hAnsi="Titillium"/>
            <w:b/>
            <w:sz w:val="22"/>
          </w:rPr>
          <w:t>eBox</w:t>
        </w:r>
      </w:hyperlink>
      <w:r>
        <w:rPr>
          <w:rFonts w:ascii="Titillium" w:hAnsi="Titillium"/>
          <w:b/>
          <w:sz w:val="22"/>
        </w:rPr>
        <w:t xml:space="preserve"> </w:t>
      </w:r>
      <w:r>
        <w:rPr>
          <w:rFonts w:ascii="Titillium" w:hAnsi="Titillium"/>
          <w:sz w:val="22"/>
        </w:rPr>
        <w:t>niet hebt geactiveerd en als u Tax-on-web vorig jaar niet hebt gebruikt, ontvangt u uw aangifte (of voorstel van vereenvoudigde aangifte) normaal gezien per post in de loop van de maand mei.</w:t>
      </w:r>
    </w:p>
    <w:p w14:paraId="7EDB0F45" w14:textId="3932D7CC" w:rsidR="00A571FA" w:rsidRPr="001E73F6" w:rsidRDefault="00A571F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Als u </w:t>
      </w:r>
      <w:r>
        <w:rPr>
          <w:rFonts w:ascii="Titillium" w:hAnsi="Titillium"/>
          <w:b/>
          <w:sz w:val="22"/>
        </w:rPr>
        <w:t>begin juni</w:t>
      </w:r>
      <w:r>
        <w:rPr>
          <w:rFonts w:ascii="Titillium" w:hAnsi="Titillium"/>
          <w:sz w:val="22"/>
        </w:rPr>
        <w:t xml:space="preserve"> nog niets ontvangen hebt, bel dan naar 02 572 57 57 (*).</w:t>
      </w:r>
    </w:p>
    <w:p w14:paraId="3BD7A1B3" w14:textId="695102BE" w:rsidR="000958C2" w:rsidRPr="001E73F6" w:rsidRDefault="000958C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63E31135" w14:textId="75EBD6DE" w:rsidR="008510D6" w:rsidRDefault="008510D6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>Als u uw eBo</w:t>
      </w:r>
      <w:r>
        <w:rPr>
          <w:rFonts w:ascii="Titillium" w:hAnsi="Titillium"/>
          <w:b/>
          <w:bCs/>
          <w:sz w:val="22"/>
        </w:rPr>
        <w:t>x geactiveerd hebt</w:t>
      </w:r>
      <w:r>
        <w:rPr>
          <w:rFonts w:ascii="Titillium" w:hAnsi="Titillium"/>
          <w:sz w:val="22"/>
        </w:rPr>
        <w:t xml:space="preserve">, ontvangt u geen aangifte (of voorstel van vereenvoudigde aangifte) per post. Gebruik </w:t>
      </w:r>
      <w:hyperlink r:id="rId12" w:history="1">
        <w:r>
          <w:rPr>
            <w:rStyle w:val="Lienhypertexte"/>
            <w:rFonts w:ascii="Titillium" w:hAnsi="Titillium"/>
            <w:sz w:val="22"/>
          </w:rPr>
          <w:t>MyMinfin (Tax-on-web)</w:t>
        </w:r>
      </w:hyperlink>
      <w:r>
        <w:rPr>
          <w:rFonts w:ascii="Titillium" w:hAnsi="Titillium"/>
          <w:sz w:val="22"/>
        </w:rPr>
        <w:t xml:space="preserve"> of bel vanaf</w:t>
      </w:r>
      <w:r>
        <w:rPr>
          <w:rFonts w:ascii="Titillium" w:hAnsi="Titillium"/>
          <w:b/>
          <w:sz w:val="22"/>
        </w:rPr>
        <w:t xml:space="preserve"> begin juni</w:t>
      </w:r>
      <w:r>
        <w:rPr>
          <w:rFonts w:ascii="Titillium" w:hAnsi="Titillium"/>
          <w:sz w:val="22"/>
        </w:rPr>
        <w:t xml:space="preserve"> naar het nummer 02 572 57 57 (*) om de documenten per post te ontvangen.</w:t>
      </w:r>
    </w:p>
    <w:p w14:paraId="219556D1" w14:textId="2367CD91" w:rsidR="00C864BA" w:rsidRDefault="00C864B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0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Hebt u een voorstel van vereenvoudigde aangifte ontvangen?</w:t>
      </w:r>
    </w:p>
    <w:p w14:paraId="283E1D37" w14:textId="7C2E0CBB" w:rsidR="00E6683C" w:rsidRDefault="00E6683C" w:rsidP="00FC5B78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Zijn uw gegevens juist en volledig?</w:t>
      </w:r>
      <w:r>
        <w:rPr>
          <w:rFonts w:ascii="Titillium" w:hAnsi="Titillium"/>
          <w:sz w:val="22"/>
        </w:rPr>
        <w:t xml:space="preserve"> U hoeft niets te doen. U hoeft niets te verzenden of te bevestigen. U ontvangt uw aanslagbiljet (berekeningsnota) automatisch.</w:t>
      </w:r>
    </w:p>
    <w:p w14:paraId="0D6F9C28" w14:textId="77777777" w:rsidR="00FC5B78" w:rsidRPr="008D18F9" w:rsidRDefault="00FC5B78" w:rsidP="00FC5B78">
      <w:pPr>
        <w:spacing w:after="0" w:line="264" w:lineRule="auto"/>
        <w:rPr>
          <w:rFonts w:ascii="Titillium" w:hAnsi="Titillium"/>
          <w:sz w:val="22"/>
        </w:rPr>
      </w:pPr>
    </w:p>
    <w:p w14:paraId="71F3A264" w14:textId="739F02EC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Zijn uw gegevens onjuist of onvolledig?</w:t>
      </w:r>
      <w:r>
        <w:rPr>
          <w:rFonts w:ascii="Titillium" w:hAnsi="Titillium"/>
          <w:sz w:val="22"/>
        </w:rPr>
        <w:t xml:space="preserve"> U moet ze corrigeren via </w:t>
      </w:r>
      <w:hyperlink r:id="rId13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>
        <w:rPr>
          <w:rFonts w:ascii="Titillium" w:hAnsi="Titillium"/>
          <w:color w:val="1F89CE" w:themeColor="hyperlink"/>
          <w:sz w:val="22"/>
          <w:u w:val="single"/>
        </w:rPr>
        <w:t>.be</w:t>
      </w:r>
      <w:r>
        <w:rPr>
          <w:rFonts w:ascii="Cambria" w:hAnsi="Cambria"/>
          <w:sz w:val="22"/>
        </w:rPr>
        <w:t xml:space="preserve"> </w:t>
      </w:r>
      <w:r>
        <w:rPr>
          <w:rFonts w:ascii="Titillium" w:hAnsi="Titillium"/>
          <w:sz w:val="22"/>
        </w:rPr>
        <w:t xml:space="preserve">of via het papieren antwoordformulier.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Meer weten? Hulp nodig?</w:t>
      </w:r>
    </w:p>
    <w:p w14:paraId="12A03FEB" w14:textId="372A0E0A" w:rsidR="00E6683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>
        <w:rPr>
          <w:rFonts w:ascii="Titillium" w:hAnsi="Titillium"/>
          <w:b/>
          <w:sz w:val="22"/>
        </w:rPr>
        <w:t>Hebt u een vraag over uw aangifte of voorstel van vereenvoudigde aangifte?</w:t>
      </w:r>
    </w:p>
    <w:p w14:paraId="3C68C1BC" w14:textId="364016BD" w:rsidR="008E4B1C" w:rsidRPr="00C02FE1" w:rsidRDefault="000339DA" w:rsidP="008E4B1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4" w:history="1">
        <w:r w:rsidR="00ED3422">
          <w:rPr>
            <w:rStyle w:val="Lienhypertexte"/>
            <w:rFonts w:ascii="Titillium" w:hAnsi="Titillium"/>
            <w:sz w:val="22"/>
          </w:rPr>
          <w:t>Raadpleeg de website van de FOD Financiën</w:t>
        </w:r>
      </w:hyperlink>
      <w:r w:rsidR="00ED3422">
        <w:rPr>
          <w:rFonts w:ascii="Titillium" w:hAnsi="Titillium"/>
          <w:sz w:val="22"/>
        </w:rPr>
        <w:t>.</w:t>
      </w:r>
      <w:r w:rsidR="00ED3422">
        <w:rPr>
          <w:rFonts w:ascii="Cambria" w:hAnsi="Cambria"/>
          <w:sz w:val="22"/>
        </w:rPr>
        <w:t> </w:t>
      </w:r>
      <w:r w:rsidR="00ED3422">
        <w:rPr>
          <w:rFonts w:ascii="Titillium" w:hAnsi="Titillium"/>
          <w:sz w:val="22"/>
        </w:rPr>
        <w:t xml:space="preserve"> </w:t>
      </w:r>
    </w:p>
    <w:p w14:paraId="636955D8" w14:textId="0ACBD6F1" w:rsidR="008E4B1C" w:rsidRPr="0043212B" w:rsidRDefault="008E4B1C" w:rsidP="0043212B">
      <w:pPr>
        <w:pStyle w:val="Paragraphedeliste"/>
        <w:numPr>
          <w:ilvl w:val="0"/>
          <w:numId w:val="1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Bel naar het nummer dat op uw aangifte of voorstel van vereenvoudigde aangifte staat of naar het nummer 02 572 57 57 (*).</w:t>
      </w:r>
    </w:p>
    <w:p w14:paraId="2984C556" w14:textId="236365E0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37481266" w14:textId="4901A1D5" w:rsidR="008E4B1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>
        <w:rPr>
          <w:rFonts w:ascii="Titillium" w:hAnsi="Titillium"/>
          <w:b/>
          <w:sz w:val="22"/>
        </w:rPr>
        <w:t>Wilt u uw aangifte laten invullen door de experts van de FOD Financiën?</w:t>
      </w:r>
    </w:p>
    <w:p w14:paraId="39B55CF2" w14:textId="0DAB6284" w:rsidR="00707EF2" w:rsidRDefault="00AB608C" w:rsidP="00707EF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D</w:t>
      </w:r>
      <w:r w:rsidR="00911A23">
        <w:rPr>
          <w:rFonts w:ascii="Titillium" w:hAnsi="Titillium"/>
          <w:sz w:val="22"/>
        </w:rPr>
        <w:t>a</w:t>
      </w:r>
      <w:r>
        <w:rPr>
          <w:rFonts w:ascii="Titillium" w:hAnsi="Titillium"/>
          <w:sz w:val="22"/>
        </w:rPr>
        <w:t>t kan enkel op afspraak. Bel naar het nummer dat op de envelop van uw aangifte staat (bruine envelop).</w:t>
      </w:r>
    </w:p>
    <w:p w14:paraId="4E87F3FE" w14:textId="7D47F6BB" w:rsidR="0032555E" w:rsidRPr="00745CE7" w:rsidRDefault="00344088" w:rsidP="00745CE7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U hoeft zich niet te verplaatsen! De experts van de FOD Financiën bellen u op het afgesproken tijdstip terug om samen met u uw aangifte in te vullen </w:t>
      </w:r>
      <w:r>
        <w:rPr>
          <w:rFonts w:ascii="Titillium" w:hAnsi="Titillium"/>
          <w:b/>
          <w:bCs/>
          <w:sz w:val="22"/>
        </w:rPr>
        <w:t>per telefoon</w:t>
      </w:r>
      <w:r>
        <w:rPr>
          <w:rFonts w:ascii="Titillium" w:hAnsi="Titillium"/>
          <w:sz w:val="22"/>
        </w:rPr>
        <w:t xml:space="preserve">. </w:t>
      </w:r>
    </w:p>
    <w:p w14:paraId="3BBCF890" w14:textId="574C8FC3" w:rsidR="00171AC6" w:rsidRDefault="00E53B6C" w:rsidP="00F745C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Laat u uw aangifte liever invullen in een kantoor van de FOD Financiën? Meld dat dan wanneer u de afspraak maakt.</w:t>
      </w:r>
    </w:p>
    <w:p w14:paraId="40F979A2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B061514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8C0D92A" w14:textId="17177AE1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 xml:space="preserve">Ontvang uw documenten van de FOD Financiën online via </w:t>
      </w:r>
      <w:r w:rsidR="0047584E">
        <w:rPr>
          <w:rFonts w:ascii="Titillium" w:hAnsi="Titillium"/>
          <w:b/>
          <w:color w:val="004EA2" w:themeColor="accent1"/>
          <w:sz w:val="26"/>
        </w:rPr>
        <w:t>de</w:t>
      </w:r>
      <w:r>
        <w:rPr>
          <w:rFonts w:ascii="Titillium" w:hAnsi="Titillium"/>
          <w:b/>
          <w:color w:val="004EA2" w:themeColor="accent1"/>
          <w:sz w:val="26"/>
        </w:rPr>
        <w:t xml:space="preserve"> eBox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Maak het uzelf gemakkelijk en ontvang de documenten van de FOD Financiën rechtstreeks online via de eBox, de digitale en beveiligde 'brievenbus' van de overheid.</w:t>
      </w:r>
    </w:p>
    <w:p w14:paraId="0A9ED6BF" w14:textId="53B52601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Activeer uw eBox op </w:t>
      </w:r>
      <w:hyperlink r:id="rId15" w:history="1">
        <w:r>
          <w:rPr>
            <w:rStyle w:val="Lienhypertexte"/>
            <w:rFonts w:ascii="Titillium" w:hAnsi="Titillium"/>
            <w:sz w:val="22"/>
          </w:rPr>
          <w:t>doemaardigitaal.be</w:t>
        </w:r>
      </w:hyperlink>
      <w:r>
        <w:rPr>
          <w:rFonts w:ascii="Titillium" w:hAnsi="Titillium"/>
          <w:sz w:val="22"/>
        </w:rPr>
        <w:t>! U ontvangt dan een melding zodra er een nieuw document beschikbaar is.</w:t>
      </w:r>
      <w:r>
        <w:t xml:space="preserve"> </w:t>
      </w:r>
      <w:r>
        <w:rPr>
          <w:rFonts w:ascii="Titillium" w:hAnsi="Titillium"/>
          <w:sz w:val="22"/>
        </w:rPr>
        <w:t>Vergeet niet om uw e-mailadres in te vullen om de meldingen te ontvangen.</w:t>
      </w:r>
    </w:p>
    <w:p w14:paraId="51C1C56F" w14:textId="677FC9EE" w:rsidR="002E504B" w:rsidRDefault="000339DA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  <w:hyperlink r:id="rId16" w:history="1">
        <w:r w:rsidR="00ED3422">
          <w:rPr>
            <w:rStyle w:val="Lienhypertexte"/>
            <w:rFonts w:ascii="Titillium" w:hAnsi="Titillium"/>
            <w:sz w:val="22"/>
          </w:rPr>
          <w:t>Meer weten</w:t>
        </w:r>
      </w:hyperlink>
      <w:r w:rsidR="00ED3422">
        <w:rPr>
          <w:rStyle w:val="Lienhypertexte"/>
          <w:rFonts w:ascii="Titillium" w:hAnsi="Titillium"/>
          <w:sz w:val="22"/>
        </w:rPr>
        <w:t xml:space="preserve"> over de eBox</w:t>
      </w:r>
    </w:p>
    <w:p w14:paraId="5A0F6031" w14:textId="218B288D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29F8070" w14:textId="1E24CA57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68C26D8" w14:textId="02EF09BE" w:rsidR="00016DA5" w:rsidRPr="0043212B" w:rsidRDefault="00731410">
      <w:pPr>
        <w:spacing w:after="0" w:line="264" w:lineRule="auto"/>
        <w:rPr>
          <w:rFonts w:ascii="Titillium" w:eastAsiaTheme="majorEastAsia" w:hAnsi="Titillium" w:cstheme="majorBidi"/>
          <w:sz w:val="22"/>
        </w:rPr>
      </w:pPr>
      <w:r>
        <w:rPr>
          <w:rFonts w:ascii="Titillium" w:hAnsi="Titillium"/>
          <w:sz w:val="22"/>
        </w:rPr>
        <w:t xml:space="preserve">(*) Bel naar 02 572 57 57: kies uw taal, kies </w:t>
      </w:r>
      <w:r>
        <w:rPr>
          <w:rFonts w:ascii="Titillium" w:hAnsi="Titillium"/>
          <w:b/>
          <w:sz w:val="22"/>
        </w:rPr>
        <w:t>2</w:t>
      </w:r>
      <w:r>
        <w:rPr>
          <w:rFonts w:ascii="Titillium" w:hAnsi="Titillium"/>
          <w:sz w:val="22"/>
        </w:rPr>
        <w:t xml:space="preserve"> (geen code) &gt; </w:t>
      </w:r>
      <w:r>
        <w:rPr>
          <w:rFonts w:ascii="Titillium" w:hAnsi="Titillium"/>
          <w:b/>
          <w:sz w:val="22"/>
        </w:rPr>
        <w:t>1</w:t>
      </w:r>
      <w:r>
        <w:rPr>
          <w:rFonts w:ascii="Titillium" w:hAnsi="Titillium"/>
          <w:sz w:val="22"/>
        </w:rPr>
        <w:t xml:space="preserve"> (belasting) &gt; </w:t>
      </w:r>
      <w:r>
        <w:rPr>
          <w:rFonts w:ascii="Titillium" w:hAnsi="Titillium"/>
          <w:b/>
          <w:sz w:val="22"/>
        </w:rPr>
        <w:t xml:space="preserve">1 </w:t>
      </w:r>
      <w:r>
        <w:rPr>
          <w:rFonts w:ascii="Titillium" w:hAnsi="Titillium"/>
          <w:sz w:val="22"/>
        </w:rPr>
        <w:t xml:space="preserve">(personenbelasting) &gt; </w:t>
      </w:r>
      <w:r>
        <w:rPr>
          <w:rFonts w:ascii="Titillium" w:hAnsi="Titillium"/>
          <w:b/>
          <w:sz w:val="22"/>
        </w:rPr>
        <w:t>2</w:t>
      </w:r>
      <w:r>
        <w:rPr>
          <w:rFonts w:ascii="Titillium" w:hAnsi="Titillium"/>
          <w:sz w:val="22"/>
        </w:rPr>
        <w:t xml:space="preserve"> (geen zelfstandige) &gt; </w:t>
      </w:r>
      <w:r>
        <w:rPr>
          <w:rFonts w:ascii="Titillium" w:hAnsi="Titillium"/>
          <w:b/>
          <w:sz w:val="22"/>
        </w:rPr>
        <w:t>1</w:t>
      </w:r>
      <w:r>
        <w:rPr>
          <w:rFonts w:ascii="Titillium" w:hAnsi="Titillium"/>
          <w:sz w:val="22"/>
        </w:rPr>
        <w:t xml:space="preserve"> (in België).</w:t>
      </w:r>
    </w:p>
    <w:sectPr w:rsidR="00016DA5" w:rsidRPr="0043212B" w:rsidSect="003C4131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1BE0A" w14:textId="77777777" w:rsidR="000339DA" w:rsidRDefault="000339DA" w:rsidP="0077775E">
      <w:pPr>
        <w:spacing w:after="0" w:line="240" w:lineRule="auto"/>
      </w:pPr>
      <w:r>
        <w:separator/>
      </w:r>
    </w:p>
  </w:endnote>
  <w:endnote w:type="continuationSeparator" w:id="0">
    <w:p w14:paraId="543F61D3" w14:textId="77777777" w:rsidR="000339DA" w:rsidRDefault="000339DA" w:rsidP="0077775E">
      <w:pPr>
        <w:spacing w:after="0" w:line="240" w:lineRule="auto"/>
      </w:pPr>
      <w:r>
        <w:continuationSeparator/>
      </w:r>
    </w:p>
  </w:endnote>
  <w:endnote w:type="continuationNotice" w:id="1">
    <w:p w14:paraId="62B3FD3D" w14:textId="77777777" w:rsidR="000339DA" w:rsidRDefault="00033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82BF" w14:textId="2F3C8A95" w:rsidR="0077775E" w:rsidRDefault="007A06BC">
    <w:pPr>
      <w:pStyle w:val="Pieddepag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6A3D2EC" wp14:editId="0E7309A4">
          <wp:simplePos x="0" y="0"/>
          <wp:positionH relativeFrom="column">
            <wp:posOffset>-911225</wp:posOffset>
          </wp:positionH>
          <wp:positionV relativeFrom="margin">
            <wp:posOffset>8910955</wp:posOffset>
          </wp:positionV>
          <wp:extent cx="7556564" cy="86500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4" cy="8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0F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55DF779" wp14:editId="7257C984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2493E" w14:textId="77777777" w:rsidR="000339DA" w:rsidRDefault="000339DA" w:rsidP="0077775E">
      <w:pPr>
        <w:spacing w:after="0" w:line="240" w:lineRule="auto"/>
      </w:pPr>
      <w:r>
        <w:separator/>
      </w:r>
    </w:p>
  </w:footnote>
  <w:footnote w:type="continuationSeparator" w:id="0">
    <w:p w14:paraId="6D75DDDD" w14:textId="77777777" w:rsidR="000339DA" w:rsidRDefault="000339DA" w:rsidP="0077775E">
      <w:pPr>
        <w:spacing w:after="0" w:line="240" w:lineRule="auto"/>
      </w:pPr>
      <w:r>
        <w:continuationSeparator/>
      </w:r>
    </w:p>
  </w:footnote>
  <w:footnote w:type="continuationNotice" w:id="1">
    <w:p w14:paraId="28C37DB8" w14:textId="77777777" w:rsidR="000339DA" w:rsidRDefault="000339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42A8" w14:textId="409D3A3D" w:rsidR="003C4131" w:rsidRDefault="002C4E73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7A94DD3D" wp14:editId="6F796D81">
          <wp:simplePos x="0" y="0"/>
          <wp:positionH relativeFrom="page">
            <wp:posOffset>-24130</wp:posOffset>
          </wp:positionH>
          <wp:positionV relativeFrom="page">
            <wp:posOffset>11430</wp:posOffset>
          </wp:positionV>
          <wp:extent cx="7559710" cy="10693332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131">
      <w:tab/>
    </w:r>
  </w:p>
  <w:p w14:paraId="632A0D29" w14:textId="3F35F49F" w:rsidR="003C4131" w:rsidRDefault="003C4131">
    <w:pPr>
      <w:pStyle w:val="En-tte"/>
      <w:rPr>
        <w:noProof/>
      </w:rPr>
    </w:pPr>
  </w:p>
  <w:p w14:paraId="62A1BC71" w14:textId="77777777" w:rsidR="003C4131" w:rsidRDefault="003C4131">
    <w:pPr>
      <w:pStyle w:val="En-tte"/>
      <w:rPr>
        <w:noProof/>
      </w:rPr>
    </w:pPr>
  </w:p>
  <w:p w14:paraId="5560FC84" w14:textId="77777777" w:rsidR="003C4131" w:rsidRDefault="003C4131">
    <w:pPr>
      <w:pStyle w:val="En-tte"/>
      <w:rPr>
        <w:noProof/>
      </w:rPr>
    </w:pPr>
  </w:p>
  <w:p w14:paraId="75069773" w14:textId="77777777" w:rsidR="003C4131" w:rsidRDefault="003C4131">
    <w:pPr>
      <w:pStyle w:val="En-tte"/>
      <w:rPr>
        <w:noProof/>
      </w:rPr>
    </w:pP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13FB"/>
    <w:multiLevelType w:val="hybridMultilevel"/>
    <w:tmpl w:val="5F8018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E2A"/>
    <w:multiLevelType w:val="hybridMultilevel"/>
    <w:tmpl w:val="5A34FC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2D58"/>
    <w:multiLevelType w:val="hybridMultilevel"/>
    <w:tmpl w:val="68C0F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7182"/>
    <w:multiLevelType w:val="hybridMultilevel"/>
    <w:tmpl w:val="33B8A5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16DA5"/>
    <w:rsid w:val="00023D7B"/>
    <w:rsid w:val="000279E3"/>
    <w:rsid w:val="00030769"/>
    <w:rsid w:val="000307C0"/>
    <w:rsid w:val="000339DA"/>
    <w:rsid w:val="000531D7"/>
    <w:rsid w:val="00080A27"/>
    <w:rsid w:val="000958C2"/>
    <w:rsid w:val="00096E72"/>
    <w:rsid w:val="000C0770"/>
    <w:rsid w:val="000C6938"/>
    <w:rsid w:val="000D1659"/>
    <w:rsid w:val="000E6574"/>
    <w:rsid w:val="000E79BF"/>
    <w:rsid w:val="00105368"/>
    <w:rsid w:val="00111175"/>
    <w:rsid w:val="001130FC"/>
    <w:rsid w:val="00115295"/>
    <w:rsid w:val="00131FC7"/>
    <w:rsid w:val="00143748"/>
    <w:rsid w:val="00155D4C"/>
    <w:rsid w:val="00170921"/>
    <w:rsid w:val="00171AC6"/>
    <w:rsid w:val="00183873"/>
    <w:rsid w:val="00183DA9"/>
    <w:rsid w:val="001A649A"/>
    <w:rsid w:val="001A7D0E"/>
    <w:rsid w:val="001C26C8"/>
    <w:rsid w:val="001D02C0"/>
    <w:rsid w:val="001E73F6"/>
    <w:rsid w:val="001F1DD8"/>
    <w:rsid w:val="00216F30"/>
    <w:rsid w:val="00221D29"/>
    <w:rsid w:val="0024179F"/>
    <w:rsid w:val="00281663"/>
    <w:rsid w:val="00297596"/>
    <w:rsid w:val="002C4E73"/>
    <w:rsid w:val="002D2A69"/>
    <w:rsid w:val="002E2929"/>
    <w:rsid w:val="002E504B"/>
    <w:rsid w:val="0030580F"/>
    <w:rsid w:val="003105AB"/>
    <w:rsid w:val="003146DE"/>
    <w:rsid w:val="0032555E"/>
    <w:rsid w:val="0032719A"/>
    <w:rsid w:val="0033089D"/>
    <w:rsid w:val="00335ADB"/>
    <w:rsid w:val="00337772"/>
    <w:rsid w:val="003408CF"/>
    <w:rsid w:val="00344088"/>
    <w:rsid w:val="00346993"/>
    <w:rsid w:val="00373A4D"/>
    <w:rsid w:val="00386E6F"/>
    <w:rsid w:val="00394CD0"/>
    <w:rsid w:val="003A2926"/>
    <w:rsid w:val="003B1A9C"/>
    <w:rsid w:val="003C4131"/>
    <w:rsid w:val="003D0366"/>
    <w:rsid w:val="003D32AC"/>
    <w:rsid w:val="003D4B3D"/>
    <w:rsid w:val="003E115C"/>
    <w:rsid w:val="003F3567"/>
    <w:rsid w:val="004240E5"/>
    <w:rsid w:val="0043212B"/>
    <w:rsid w:val="00432617"/>
    <w:rsid w:val="00450D72"/>
    <w:rsid w:val="004618C4"/>
    <w:rsid w:val="0047427B"/>
    <w:rsid w:val="0047584E"/>
    <w:rsid w:val="004A085A"/>
    <w:rsid w:val="004A4269"/>
    <w:rsid w:val="004C2A92"/>
    <w:rsid w:val="004D19F5"/>
    <w:rsid w:val="004D429F"/>
    <w:rsid w:val="004E1246"/>
    <w:rsid w:val="004E4E88"/>
    <w:rsid w:val="004E78D8"/>
    <w:rsid w:val="00516008"/>
    <w:rsid w:val="0054703D"/>
    <w:rsid w:val="00551B4D"/>
    <w:rsid w:val="00561704"/>
    <w:rsid w:val="00573DA8"/>
    <w:rsid w:val="00577E89"/>
    <w:rsid w:val="005B3F02"/>
    <w:rsid w:val="005C1954"/>
    <w:rsid w:val="005C4079"/>
    <w:rsid w:val="00600470"/>
    <w:rsid w:val="00612BCE"/>
    <w:rsid w:val="006259F2"/>
    <w:rsid w:val="0063383C"/>
    <w:rsid w:val="0066379B"/>
    <w:rsid w:val="00663CDD"/>
    <w:rsid w:val="006847EE"/>
    <w:rsid w:val="006921A5"/>
    <w:rsid w:val="006A47BF"/>
    <w:rsid w:val="006E635D"/>
    <w:rsid w:val="006F2CC3"/>
    <w:rsid w:val="006F4BF4"/>
    <w:rsid w:val="006F5908"/>
    <w:rsid w:val="00707EF2"/>
    <w:rsid w:val="00713159"/>
    <w:rsid w:val="00713D41"/>
    <w:rsid w:val="00720594"/>
    <w:rsid w:val="00731410"/>
    <w:rsid w:val="00734088"/>
    <w:rsid w:val="00745CE7"/>
    <w:rsid w:val="007507CD"/>
    <w:rsid w:val="0075101F"/>
    <w:rsid w:val="00753035"/>
    <w:rsid w:val="007747F5"/>
    <w:rsid w:val="007755EE"/>
    <w:rsid w:val="0077775E"/>
    <w:rsid w:val="007A06BC"/>
    <w:rsid w:val="007B6DD4"/>
    <w:rsid w:val="007D6848"/>
    <w:rsid w:val="007F16BC"/>
    <w:rsid w:val="007F5E1C"/>
    <w:rsid w:val="00806CD7"/>
    <w:rsid w:val="00812549"/>
    <w:rsid w:val="00813BCF"/>
    <w:rsid w:val="008159D6"/>
    <w:rsid w:val="008265DE"/>
    <w:rsid w:val="008510D6"/>
    <w:rsid w:val="00866A70"/>
    <w:rsid w:val="0087362E"/>
    <w:rsid w:val="00897D60"/>
    <w:rsid w:val="008D4199"/>
    <w:rsid w:val="008E26DB"/>
    <w:rsid w:val="008E29CC"/>
    <w:rsid w:val="008E353C"/>
    <w:rsid w:val="008E4B1C"/>
    <w:rsid w:val="008F4655"/>
    <w:rsid w:val="00911A23"/>
    <w:rsid w:val="0091700D"/>
    <w:rsid w:val="00931A20"/>
    <w:rsid w:val="00934F13"/>
    <w:rsid w:val="00953AE5"/>
    <w:rsid w:val="00976C47"/>
    <w:rsid w:val="00993405"/>
    <w:rsid w:val="00995FB3"/>
    <w:rsid w:val="009A76B0"/>
    <w:rsid w:val="009C1061"/>
    <w:rsid w:val="009C527F"/>
    <w:rsid w:val="009E3249"/>
    <w:rsid w:val="009E4501"/>
    <w:rsid w:val="009F03B5"/>
    <w:rsid w:val="009F08DA"/>
    <w:rsid w:val="009F667A"/>
    <w:rsid w:val="00A127DC"/>
    <w:rsid w:val="00A163CC"/>
    <w:rsid w:val="00A21240"/>
    <w:rsid w:val="00A35BBA"/>
    <w:rsid w:val="00A5424F"/>
    <w:rsid w:val="00A55904"/>
    <w:rsid w:val="00A56D24"/>
    <w:rsid w:val="00A571FA"/>
    <w:rsid w:val="00A773D3"/>
    <w:rsid w:val="00A93119"/>
    <w:rsid w:val="00AA555D"/>
    <w:rsid w:val="00AB608C"/>
    <w:rsid w:val="00AF1F96"/>
    <w:rsid w:val="00B01170"/>
    <w:rsid w:val="00B07A69"/>
    <w:rsid w:val="00B33762"/>
    <w:rsid w:val="00B33A0F"/>
    <w:rsid w:val="00B33D6A"/>
    <w:rsid w:val="00B43256"/>
    <w:rsid w:val="00B500DC"/>
    <w:rsid w:val="00B6498C"/>
    <w:rsid w:val="00B65622"/>
    <w:rsid w:val="00B66E0E"/>
    <w:rsid w:val="00B70E5B"/>
    <w:rsid w:val="00B76538"/>
    <w:rsid w:val="00BB4EA3"/>
    <w:rsid w:val="00BC285C"/>
    <w:rsid w:val="00BD1B70"/>
    <w:rsid w:val="00BE1CE4"/>
    <w:rsid w:val="00BF006E"/>
    <w:rsid w:val="00BF468C"/>
    <w:rsid w:val="00BF6DCD"/>
    <w:rsid w:val="00C02FE1"/>
    <w:rsid w:val="00C1588D"/>
    <w:rsid w:val="00C1795D"/>
    <w:rsid w:val="00C419E3"/>
    <w:rsid w:val="00C423DA"/>
    <w:rsid w:val="00C54CD1"/>
    <w:rsid w:val="00C669F1"/>
    <w:rsid w:val="00C6749E"/>
    <w:rsid w:val="00C8060F"/>
    <w:rsid w:val="00C864BA"/>
    <w:rsid w:val="00CA133C"/>
    <w:rsid w:val="00CE546F"/>
    <w:rsid w:val="00D174EF"/>
    <w:rsid w:val="00D25001"/>
    <w:rsid w:val="00D5173C"/>
    <w:rsid w:val="00D5431C"/>
    <w:rsid w:val="00D54A7B"/>
    <w:rsid w:val="00D55EC3"/>
    <w:rsid w:val="00D62B5E"/>
    <w:rsid w:val="00D70A8B"/>
    <w:rsid w:val="00D77AAF"/>
    <w:rsid w:val="00D77B41"/>
    <w:rsid w:val="00D8164C"/>
    <w:rsid w:val="00D829F2"/>
    <w:rsid w:val="00D905DB"/>
    <w:rsid w:val="00DA4490"/>
    <w:rsid w:val="00DA6131"/>
    <w:rsid w:val="00DF141A"/>
    <w:rsid w:val="00E135C7"/>
    <w:rsid w:val="00E23ECB"/>
    <w:rsid w:val="00E31CAC"/>
    <w:rsid w:val="00E4761C"/>
    <w:rsid w:val="00E53B6C"/>
    <w:rsid w:val="00E6683C"/>
    <w:rsid w:val="00E66D0E"/>
    <w:rsid w:val="00E7033C"/>
    <w:rsid w:val="00E8192E"/>
    <w:rsid w:val="00E84C27"/>
    <w:rsid w:val="00EA3E65"/>
    <w:rsid w:val="00EB035F"/>
    <w:rsid w:val="00EB3E98"/>
    <w:rsid w:val="00EC6E2D"/>
    <w:rsid w:val="00ED3422"/>
    <w:rsid w:val="00EE0D9D"/>
    <w:rsid w:val="00F1593A"/>
    <w:rsid w:val="00F23FA1"/>
    <w:rsid w:val="00F2423F"/>
    <w:rsid w:val="00F253F5"/>
    <w:rsid w:val="00F3046F"/>
    <w:rsid w:val="00F32F1B"/>
    <w:rsid w:val="00F4423F"/>
    <w:rsid w:val="00F450ED"/>
    <w:rsid w:val="00F55A9C"/>
    <w:rsid w:val="00F606D3"/>
    <w:rsid w:val="00F6478B"/>
    <w:rsid w:val="00F70C93"/>
    <w:rsid w:val="00F745C2"/>
    <w:rsid w:val="00F76D1E"/>
    <w:rsid w:val="00F8646D"/>
    <w:rsid w:val="00F87EAB"/>
    <w:rsid w:val="00FB248B"/>
    <w:rsid w:val="00FC5B78"/>
    <w:rsid w:val="00FE51FA"/>
    <w:rsid w:val="00FF001B"/>
    <w:rsid w:val="00FF026B"/>
    <w:rsid w:val="4DAFC8F3"/>
    <w:rsid w:val="72A9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Titre3Car">
    <w:name w:val="Titre 3 Car"/>
    <w:basedOn w:val="Policepardfaut"/>
    <w:link w:val="Titre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Titre7Car">
    <w:name w:val="Titre 7 Car"/>
    <w:basedOn w:val="Policepardfaut"/>
    <w:link w:val="Titre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6683C"/>
    <w:rPr>
      <w:color w:val="1F89C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2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2F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2F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4A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infin.be/" TargetMode="External"/><Relationship Id="rId13" Type="http://schemas.openxmlformats.org/officeDocument/2006/relationships/hyperlink" Target="http://www.myminfin.b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yminfin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inancien.belgium.be/nl/ebo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maardigitaal.be/nl/ebo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emaardigitaal.be/nl/ebox" TargetMode="External"/><Relationship Id="rId10" Type="http://schemas.openxmlformats.org/officeDocument/2006/relationships/hyperlink" Target="https://www.ibz.rrn.fgov.be/nl/identiteitsdocumenten/eid/aanvraag-pincod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sme.be/nl/get-started" TargetMode="External"/><Relationship Id="rId14" Type="http://schemas.openxmlformats.org/officeDocument/2006/relationships/hyperlink" Target="https://financien.belgium.be/nl/particulieren/belastingaangifte/aangif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703C-35E5-4A70-A1D7-BF54B18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2022-04-26T12:33:00Z</dcterms:created>
  <dcterms:modified xsi:type="dcterms:W3CDTF">2022-04-26T12:33:00Z</dcterms:modified>
</cp:coreProperties>
</file>